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FAF38">
      <w:pPr>
        <w:pStyle w:val="2"/>
        <w:keepNext w:val="0"/>
        <w:keepLines w:val="0"/>
        <w:widowControl/>
        <w:suppressLineNumbers w:val="0"/>
        <w:pBdr>
          <w:top w:val="single" w:color="CCCCCC" w:sz="6" w:space="0"/>
          <w:left w:val="none" w:color="auto" w:sz="0" w:space="0"/>
          <w:bottom w:val="single" w:color="CCCCCC" w:sz="6" w:space="0"/>
          <w:right w:val="none" w:color="auto" w:sz="0" w:space="0"/>
        </w:pBdr>
        <w:shd w:val="clear" w:fill="FFFFFF"/>
        <w:spacing w:before="150" w:beforeAutospacing="0" w:after="226" w:afterAutospacing="0" w:line="294" w:lineRule="atLeast"/>
        <w:ind w:left="0" w:right="0"/>
        <w:jc w:val="center"/>
        <w:rPr>
          <w:sz w:val="54"/>
          <w:szCs w:val="54"/>
        </w:rPr>
      </w:pPr>
      <w:r>
        <w:rPr>
          <w:i w:val="0"/>
          <w:iCs w:val="0"/>
          <w:caps w:val="0"/>
          <w:color w:val="000000"/>
          <w:spacing w:val="0"/>
          <w:sz w:val="55"/>
          <w:szCs w:val="55"/>
          <w:bdr w:val="none" w:color="auto" w:sz="0" w:space="0"/>
          <w:shd w:val="clear" w:fill="FFFFFF"/>
        </w:rPr>
        <w:t>中共中央政治局召开会议 决定召开二十届五中全会 分析研究当前经济形势和经济工作 中共中央总书记习近平主持会议</w:t>
      </w:r>
    </w:p>
    <w:p w14:paraId="1FE026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bookmarkStart w:id="0" w:name="_GoBack"/>
      <w:bookmarkEnd w:id="0"/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 新华社北京7月30日电　中共中央政治局7月30日召开会议，决定今年10月在北京召开中国共产党第二十届中央委员会第五次全体会议，主要议程是，中共中央政治局向中央委员会报告工作，研究持之以恒推进全面从严治党若干重大问题。会议分析研究当前经济形势，部署下半年经济工作。中共中央总书记习近平主持会议。</w:t>
      </w:r>
    </w:p>
    <w:p w14:paraId="088D8F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指出，党的十八大以来，全面从严治党取得伟大成就，开辟了百年大党自我革命新境界，推动党和国家事业取得历史性成就、发生历史性变革，党和人民赢得强党强国的历史主动。同时，随着世情国情党情发生深刻变化，全面从严治党也面临许多新情况新问题。全党必须从巩固党的执政地位、实现党的使命任务的战略高度，深刻认识持之以恒推进全面从严治党的重大意义，坚定信心，保持定力，以更高标准、更实举措把新时代全面从严治党宝贵经验坚持好、运用好，把党的建设面临的突出问题整治好、解决好，把管党治党形成的良好政治局面巩固好、发展好。</w:t>
      </w:r>
    </w:p>
    <w:p w14:paraId="46E980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持之以恒推进全面从严治党要坚持马克思列宁主义、毛泽东思想、邓小平理论、“三个代表”重要思想、科学发展观，全面贯彻习近平新时代中国特色社会主义思想，深入学习贯彻习近平党建思想，落实新时代党的建设总要求，以党章为根本，坚持和加强党中央集中统一领导，着眼于提高党的长期执政能力、保持党的先进性和纯洁性、保持党同人民群众的血肉联系，坚持严的基调不动摇，健全全面从严治党体系，以党的政治建设为统领，全面推进党的各方面建设，充分激发全党积极性主动性创造性，不断实现党的自我净化、自我完善、自我革新、自我提高，确保党始终成为走在时代前列、人民衷心拥护、经得起各种风浪考验、朝气蓬勃的马克思主义执政党，始终成为中国特色社会主义事业的坚强领导核心。</w:t>
      </w:r>
    </w:p>
    <w:p w14:paraId="31310F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认为，今年以来，以习近平同志为核心的党中央团结带领全党全国各族人民锐意进取、奋勇拼搏，坚持统筹国内国际两个大局，统筹发展和安全，有效应对各种外部冲击和内部困难，我国经济呈现动能向新、结构向优的发展态势。同时，要高度重视经济运行中的困难挑战，坚定信心，迎难而上，用好各种机遇和优势，推动高质量发展行稳致远。</w:t>
      </w:r>
    </w:p>
    <w:p w14:paraId="217E28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做好下半年经济工作，要坚持以习近平新时代中国特色社会主义思想为指导，坚持稳中求进工作总基调，完整准确全面贯彻新发展理念，加快构建新发展格局，更好统筹国内国际两个大局，统筹发展和安全，坚持深化改革开放，加快推动新旧动能转换，实施好更加积极的财政政策和适度宽松的货币政策，充分发挥各项存量政策效能，及时谋划出台务实管用的增量政策，加大逆周期调节力度，加力扩大内需、优化供给，切实保障和改善民生，增强发展动力、激发社会活力，推动经济持续向新向优向好发展，努力实现“十五五”良好开局。</w:t>
      </w:r>
    </w:p>
    <w:p w14:paraId="004CF8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指出，宏观政策要发力提效，加快财政支出和债券资金使用进度，有力推进“两重”建设和“两新”工作。兜牢基层“三保”底线。综合运用并适时调整货币政策工具，优化实施财政金融协同促内需政策。</w:t>
      </w:r>
    </w:p>
    <w:p w14:paraId="3BFD3E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要有效扩大国内需求，适应不同群体消费需求扩大优质供给，挖掘服务消费潜力。扎实推进“六张网”规划建设。加快现代化产业体系建设，加强对基础研究的长期稳定支持，深入实施“人工智能+”行动，发展智能经济新形态，完善人工智能治理体系。积极推动前沿技术突破和未来产业发展，着力打造新兴支柱产业，持续推动传统产业改造升级。</w:t>
      </w:r>
    </w:p>
    <w:p w14:paraId="07CBD0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要营造公平有序的市场竞争环境，制定实施全国统一大市场建设条例，继续综合整治“内卷式”竞争，常态化解决企业账款拖欠问题。深化国资国企改革，优化民营经济发展环境，推动平台经济规范健康发展。</w:t>
      </w:r>
    </w:p>
    <w:p w14:paraId="09BFA5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  会议指出，要拓展国际经贸互利合作空间，大力发展服务贸易，促进贸易平衡发展。完善对外投资管理制度和海外综合服务体系，积极吸引和利用外资。</w:t>
      </w:r>
    </w:p>
    <w:p w14:paraId="14600F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要毫不放松做好“三农”工作，持续巩固拓展脱贫攻坚成果，建立健全高标准农田建设、运营、管护机制，稳定生猪等农畜产品生产和价格，促进农民稳定增收。做好农资保供稳价，抓好农业生产，夺取秋粮和全年粮食丰收。</w:t>
      </w:r>
    </w:p>
    <w:p w14:paraId="522D3F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指出，要多措并举加强民生保障，加大重点群体就业支持力度，做好灵活就业人员和新就业形态人员权益保障工作。抓好“一老一小”服务保障，健全分层分类的社会救助体系。加强生态环境保护，打好“三北”工程攻坚战，积极稳妥推进碳达峰碳中和。</w:t>
      </w:r>
    </w:p>
    <w:p w14:paraId="171F56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强调，要切实筑牢安全屏障。稳定房地产市场，实施好一揽子化债方案，扎实推进地方中小金融机构改革化险、减量提质。深化资本市场投融资综合改革，提升资本市场韧性和信心。深入排查整治各类风险隐患，坚决遏制重特大事故发生。加强对病险水库、江河堤防、山洪和地质灾害危险区、城市低洼易涝点等隐患排查治理，扎实做好防汛应急抢险救灾各项工作，全力维护人民群众生命财产安全。</w:t>
      </w:r>
    </w:p>
    <w:p w14:paraId="0F4D54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  会议指出，要巩固拓展树立和践行正确政绩观学习教育成果，推动各级领导干部以更加昂扬向上的精气神，不断创造高质量发展新业绩。</w:t>
      </w:r>
    </w:p>
    <w:p w14:paraId="677B3C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  会议还研究了其他事项。</w:t>
      </w:r>
    </w:p>
    <w:p w14:paraId="0FDF4F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9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2026-09-07T09:50:55Z</dcterms:created>
  <dc:creator>DELL</dc:creator>
  <cp:lastModifiedBy>潘小东</cp:lastModifiedBy>
  <dcterms:modified xsi:type="dcterms:W3CDTF">2026-09-07T09:51:26Z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eyJoZGlkIjoiOGFkNzFmODIyYjgzNWJlZGU2YzRiODQxZDhmNmNhM2IiLCJ1c2VySWQiOiIxNjYyODc2MzU1In0=</vt:lpwstr>
  </property>
  <property fmtid="{D5CDD505-2E9C-101B-9397-08002B2CF9AE}" pid="4" name="ICV">
    <vt:lpwstr>3754CB83ECFC44149D17346FFF891F25_12</vt:lpwstr>
  </property>
</Properties>
</file>